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C1" w:rsidRDefault="00F65E45">
      <w:pPr>
        <w:spacing w:after="325"/>
        <w:ind w:right="1"/>
        <w:jc w:val="center"/>
      </w:pPr>
      <w:r>
        <w:rPr>
          <w:sz w:val="28"/>
        </w:rPr>
        <w:t>高雄市前鎮區瑞祥國小1</w:t>
      </w:r>
      <w:r w:rsidR="00F26381">
        <w:rPr>
          <w:rFonts w:hint="eastAsia"/>
          <w:sz w:val="28"/>
        </w:rPr>
        <w:t>1</w:t>
      </w:r>
      <w:r w:rsidR="00D07D15">
        <w:rPr>
          <w:rFonts w:hint="eastAsia"/>
          <w:sz w:val="28"/>
        </w:rPr>
        <w:t>4</w:t>
      </w:r>
      <w:r>
        <w:rPr>
          <w:sz w:val="28"/>
        </w:rPr>
        <w:t xml:space="preserve">學年度課程計畫備查作業 </w:t>
      </w:r>
    </w:p>
    <w:p w:rsidR="00D07D15" w:rsidRDefault="00F65E45" w:rsidP="00C00360">
      <w:pPr>
        <w:pStyle w:val="1"/>
        <w:ind w:right="3"/>
      </w:pPr>
      <w:r>
        <w:t xml:space="preserve">課程實施說明 </w:t>
      </w:r>
    </w:p>
    <w:p w:rsidR="00143CC1" w:rsidRDefault="00F65E45" w:rsidP="00D07D15">
      <w:pPr>
        <w:spacing w:after="145"/>
        <w:ind w:left="-5"/>
      </w:pPr>
      <w:r>
        <w:t>一、</w:t>
      </w:r>
      <w:r>
        <w:rPr>
          <w:rFonts w:ascii="Arial" w:eastAsia="Arial" w:hAnsi="Arial" w:cs="Arial"/>
        </w:rPr>
        <w:t xml:space="preserve"> </w:t>
      </w:r>
      <w:r>
        <w:t xml:space="preserve">各領域及各彈性學習課程實施之相關規劃說明。 </w:t>
      </w:r>
    </w:p>
    <w:p w:rsidR="00D07D15" w:rsidRDefault="00D07D15" w:rsidP="00C00360">
      <w:pPr>
        <w:spacing w:after="145" w:line="370" w:lineRule="auto"/>
        <w:ind w:left="-6" w:hanging="11"/>
      </w:pPr>
      <w:r>
        <w:rPr>
          <w:rFonts w:hint="eastAsia"/>
        </w:rPr>
        <w:t xml:space="preserve">    </w:t>
      </w:r>
      <w:r>
        <w:t>本校將持續以十二年國民基本教育課程綱要總綱為依據，強調國民小學作為學生學習能力奠基期的重要性，透過更具體的課程設計與活動規劃，將品德教育融入各領域教學，並強化學生良好生活習慣的養成，使其內化為自主行動。除了現有的多元課程，將積極探索新的學習領域與活動，例如結合新興科技、跨領域主題探究</w:t>
      </w:r>
      <w:r w:rsidR="00ED14B2">
        <w:rPr>
          <w:rFonts w:hint="eastAsia"/>
        </w:rPr>
        <w:t>、國際教育交流</w:t>
      </w:r>
      <w:r>
        <w:t>等，以更全面地開發學生的多元智能，並鼓勵其探索更廣泛的興趣。在各領域教學中，更強調知識的應用與實踐，設計更具挑戰性與生活情境的學習任務，引導學生深化學習，並培養其獨立思考與解決生活問題的能力。</w:t>
      </w:r>
    </w:p>
    <w:p w:rsidR="00143CC1" w:rsidRDefault="00F65E45">
      <w:pPr>
        <w:numPr>
          <w:ilvl w:val="0"/>
          <w:numId w:val="1"/>
        </w:numPr>
        <w:spacing w:after="143"/>
        <w:ind w:hanging="720"/>
      </w:pPr>
      <w:r>
        <w:t>硬實力～</w:t>
      </w:r>
      <w:r w:rsidR="00D07D15">
        <w:t>設備環境持續優化</w:t>
      </w:r>
      <w:r>
        <w:t xml:space="preserve"> </w:t>
      </w:r>
    </w:p>
    <w:p w:rsidR="00C00360" w:rsidRDefault="00C00360" w:rsidP="00C00360">
      <w:pPr>
        <w:spacing w:line="365" w:lineRule="auto"/>
        <w:ind w:left="0" w:firstLine="0"/>
        <w:jc w:val="both"/>
      </w:pPr>
      <w:r>
        <w:rPr>
          <w:rFonts w:hint="eastAsia"/>
        </w:rPr>
        <w:t>1.</w:t>
      </w:r>
      <w:r>
        <w:t>教學設備的維護與更新：定期維護班級教室與專科教室的單槍投影機與電腦等設備，</w:t>
      </w:r>
      <w:r w:rsidR="00ED14B2">
        <w:rPr>
          <w:rFonts w:hint="eastAsia"/>
        </w:rPr>
        <w:t>並自籌或申請相關經費</w:t>
      </w:r>
      <w:r w:rsidR="00ED14B2" w:rsidRPr="00ED14B2">
        <w:rPr>
          <w:rFonts w:hint="eastAsia"/>
        </w:rPr>
        <w:t>逐步汰換老舊設備</w:t>
      </w:r>
      <w:r w:rsidR="00ED14B2">
        <w:rPr>
          <w:rFonts w:hint="eastAsia"/>
        </w:rPr>
        <w:t>，</w:t>
      </w:r>
      <w:r w:rsidR="00ED14B2">
        <w:t>確保教學順暢進行。</w:t>
      </w:r>
      <w:r w:rsidR="00ED14B2">
        <w:rPr>
          <w:rFonts w:hint="eastAsia"/>
        </w:rPr>
        <w:t>借由資訊設備的更新，</w:t>
      </w:r>
      <w:r>
        <w:t>持續關注</w:t>
      </w:r>
      <w:r w:rsidR="00ED14B2">
        <w:rPr>
          <w:rFonts w:hint="eastAsia"/>
        </w:rPr>
        <w:t>並導入最新之</w:t>
      </w:r>
      <w:r>
        <w:t>科技發展趨勢，引進更符合未來教學需求的硬體。</w:t>
      </w:r>
    </w:p>
    <w:p w:rsidR="00C00360" w:rsidRDefault="00C00360" w:rsidP="00C00360">
      <w:pPr>
        <w:spacing w:line="365" w:lineRule="auto"/>
        <w:ind w:left="0" w:firstLine="0"/>
        <w:jc w:val="both"/>
      </w:pPr>
      <w:r>
        <w:rPr>
          <w:rFonts w:hint="eastAsia"/>
        </w:rPr>
        <w:t>2.</w:t>
      </w:r>
      <w:r>
        <w:t>教育部生生用平板計畫的深化應用：持續配合教育部政策，並積極探索平板電腦在教學上的多元應用模式，例如發展更具互動性的數位教材、推動</w:t>
      </w:r>
      <w:r w:rsidR="00ED14B2">
        <w:rPr>
          <w:rFonts w:hint="eastAsia"/>
        </w:rPr>
        <w:t>因材網學生自學，組內共學、組間互學、教師導</w:t>
      </w:r>
      <w:r>
        <w:t>學</w:t>
      </w:r>
      <w:r w:rsidR="00ED14B2">
        <w:rPr>
          <w:rFonts w:hint="eastAsia"/>
        </w:rPr>
        <w:t>之四學模式</w:t>
      </w:r>
      <w:r>
        <w:t>、培養</w:t>
      </w:r>
      <w:r w:rsidR="00ED14B2">
        <w:rPr>
          <w:rFonts w:hint="eastAsia"/>
        </w:rPr>
        <w:t>並提升</w:t>
      </w:r>
      <w:r>
        <w:t>學生數位素養等，</w:t>
      </w:r>
      <w:r w:rsidR="00ED14B2">
        <w:rPr>
          <w:rFonts w:hint="eastAsia"/>
        </w:rPr>
        <w:t>促進</w:t>
      </w:r>
      <w:r>
        <w:t>平板的使用</w:t>
      </w:r>
      <w:r w:rsidR="00ED14B2">
        <w:rPr>
          <w:rFonts w:hint="eastAsia"/>
        </w:rPr>
        <w:t>之最大</w:t>
      </w:r>
      <w:r>
        <w:t>效益。</w:t>
      </w:r>
    </w:p>
    <w:p w:rsidR="00C00360" w:rsidRDefault="00C00360" w:rsidP="00C00360">
      <w:pPr>
        <w:spacing w:line="365" w:lineRule="auto"/>
        <w:ind w:left="0" w:firstLine="0"/>
        <w:jc w:val="both"/>
      </w:pPr>
      <w:r>
        <w:rPr>
          <w:rFonts w:hint="eastAsia"/>
        </w:rPr>
        <w:t>3.</w:t>
      </w:r>
      <w:r>
        <w:t>教師用電腦設備的規劃性更新：感謝家長會的協助，</w:t>
      </w:r>
      <w:r w:rsidR="00ED14B2">
        <w:rPr>
          <w:rFonts w:hint="eastAsia"/>
        </w:rPr>
        <w:t>於111學年度</w:t>
      </w:r>
      <w:r>
        <w:t>建立</w:t>
      </w:r>
      <w:r w:rsidR="00ED14B2">
        <w:rPr>
          <w:rFonts w:hint="eastAsia"/>
        </w:rPr>
        <w:t>班級</w:t>
      </w:r>
      <w:r>
        <w:t>教師用電腦設備的更新機制，</w:t>
      </w:r>
      <w:r w:rsidR="00ED14B2">
        <w:rPr>
          <w:rFonts w:hint="eastAsia"/>
        </w:rPr>
        <w:t>於113學年已完成低中高學年的班級導師，</w:t>
      </w:r>
      <w:r>
        <w:t>確保教師擁有穩定且高效的教學工具，提升備課與教學效率。</w:t>
      </w:r>
    </w:p>
    <w:p w:rsidR="00143CC1" w:rsidRDefault="00F65E45">
      <w:pPr>
        <w:numPr>
          <w:ilvl w:val="0"/>
          <w:numId w:val="1"/>
        </w:numPr>
        <w:spacing w:after="143"/>
        <w:ind w:hanging="720"/>
      </w:pPr>
      <w:r>
        <w:t>軟實力～</w:t>
      </w:r>
      <w:r w:rsidR="00C00360">
        <w:t>課程教學創新與精進</w:t>
      </w:r>
      <w:r>
        <w:t xml:space="preserve"> </w:t>
      </w:r>
    </w:p>
    <w:p w:rsidR="00C00360" w:rsidRDefault="00C00360" w:rsidP="00C00360">
      <w:pPr>
        <w:spacing w:line="365" w:lineRule="auto"/>
        <w:ind w:left="0" w:firstLine="0"/>
        <w:jc w:val="both"/>
      </w:pPr>
      <w:r>
        <w:rPr>
          <w:rFonts w:hint="eastAsia"/>
        </w:rPr>
        <w:t>1.</w:t>
      </w:r>
      <w:r>
        <w:t>校訂課程的彈性與創新：持續以學校教育願景及學生適性發展為核心，檢視並優化現有校訂課程，並鼓勵教師發展更具彈性與創新的課程內容與形式，例如跨領域主題式學習</w:t>
      </w:r>
      <w:r w:rsidR="00ED14B2">
        <w:rPr>
          <w:rFonts w:hint="eastAsia"/>
        </w:rPr>
        <w:t>(彈性課程a類)</w:t>
      </w:r>
      <w:r>
        <w:t>、專題探究</w:t>
      </w:r>
      <w:r w:rsidR="00ED14B2">
        <w:rPr>
          <w:rFonts w:hint="eastAsia"/>
        </w:rPr>
        <w:t>(因材網</w:t>
      </w:r>
      <w:r w:rsidR="006D3251">
        <w:rPr>
          <w:rFonts w:hint="eastAsia"/>
        </w:rPr>
        <w:t>課程教材教法之發展實施與探</w:t>
      </w:r>
      <w:r w:rsidR="006D3251">
        <w:rPr>
          <w:rFonts w:hint="eastAsia"/>
        </w:rPr>
        <w:lastRenderedPageBreak/>
        <w:t>究)</w:t>
      </w:r>
      <w:r w:rsidR="00ED14B2">
        <w:rPr>
          <w:rFonts w:hint="eastAsia"/>
        </w:rPr>
        <w:t>、國際教育(與新加坡光華國小</w:t>
      </w:r>
      <w:r w:rsidR="00C17745">
        <w:rPr>
          <w:rFonts w:hint="eastAsia"/>
        </w:rPr>
        <w:t>締結姊妹校，</w:t>
      </w:r>
      <w:bookmarkStart w:id="0" w:name="_GoBack"/>
      <w:bookmarkEnd w:id="0"/>
      <w:r w:rsidR="00ED14B2">
        <w:rPr>
          <w:rFonts w:hint="eastAsia"/>
        </w:rPr>
        <w:t>進行互訪交流)</w:t>
      </w:r>
      <w:r>
        <w:t>等，以提升學生的學習動機與參與度。</w:t>
      </w:r>
    </w:p>
    <w:p w:rsidR="00C00360" w:rsidRDefault="00C00360" w:rsidP="00C00360">
      <w:pPr>
        <w:spacing w:line="365" w:lineRule="auto"/>
        <w:ind w:left="0" w:firstLine="0"/>
        <w:jc w:val="both"/>
      </w:pPr>
      <w:r>
        <w:rPr>
          <w:rFonts w:hint="eastAsia"/>
        </w:rPr>
        <w:t>2.</w:t>
      </w:r>
      <w:r>
        <w:t>更精緻化的適性教學與多元評量：持續依據學生多方面的差異，規劃更細緻的適性分組策略，並鼓勵教師採用更多元的教學模式，例如合作學習、翻轉教室等。同時，將發展更符合學生個別學習歷程的多元評量方式，以更全面地了解學生的學習成效。</w:t>
      </w:r>
    </w:p>
    <w:p w:rsidR="00C00360" w:rsidRDefault="00C00360" w:rsidP="00C00360">
      <w:pPr>
        <w:spacing w:line="365" w:lineRule="auto"/>
        <w:ind w:left="0" w:firstLine="0"/>
        <w:jc w:val="both"/>
      </w:pPr>
      <w:r>
        <w:rPr>
          <w:rFonts w:hint="eastAsia"/>
        </w:rPr>
        <w:t>3.</w:t>
      </w:r>
      <w:r>
        <w:t>教師專業學習社群的深化與擴展：鼓勵教師專業學習社群更深入地探究教學議題，並擴展社群的交流範圍，例如與其他學校進行交流學習。學校亦將積極提供更多元的校內外進修與研習機會，鼓勵教師持續學習新知，精進課程設計、教學策略與學習評量。並鼓勵教師更有效地運用社會資源，豐富教學內容。</w:t>
      </w:r>
    </w:p>
    <w:p w:rsidR="00143CC1" w:rsidRDefault="00F65E45">
      <w:pPr>
        <w:numPr>
          <w:ilvl w:val="0"/>
          <w:numId w:val="1"/>
        </w:numPr>
        <w:spacing w:after="143"/>
        <w:ind w:hanging="720"/>
      </w:pPr>
      <w:r>
        <w:t>銳實力～</w:t>
      </w:r>
      <w:r w:rsidR="00C00360">
        <w:t>多元展能舞台的拓展與深化</w:t>
      </w:r>
      <w:r>
        <w:t xml:space="preserve"> </w:t>
      </w:r>
    </w:p>
    <w:p w:rsidR="00C00360" w:rsidRDefault="00C00360" w:rsidP="00C00360">
      <w:pPr>
        <w:spacing w:line="365" w:lineRule="auto"/>
        <w:ind w:left="0" w:firstLine="0"/>
        <w:jc w:val="both"/>
      </w:pPr>
      <w:r>
        <w:rPr>
          <w:rFonts w:hint="eastAsia"/>
        </w:rPr>
        <w:t>1.</w:t>
      </w:r>
      <w:r>
        <w:t>持續支持與發展既有特</w:t>
      </w:r>
      <w:r w:rsidR="006D3251">
        <w:t>色團隊：繼續支持英語讀者劇場、英語歌唱、客家藝文、足球、資優班</w:t>
      </w:r>
      <w:r w:rsidR="00C17745">
        <w:rPr>
          <w:rFonts w:hint="eastAsia"/>
        </w:rPr>
        <w:t>、直笛團</w:t>
      </w:r>
      <w:r>
        <w:t>等團隊的發展，提供更完善的培訓資源與展演機會，力求在各項競賽中再創佳績。</w:t>
      </w:r>
    </w:p>
    <w:p w:rsidR="00C00360" w:rsidRDefault="00C00360" w:rsidP="00C00360">
      <w:pPr>
        <w:spacing w:line="365" w:lineRule="auto"/>
        <w:ind w:left="0" w:firstLine="0"/>
        <w:jc w:val="both"/>
      </w:pPr>
      <w:r>
        <w:rPr>
          <w:rFonts w:hint="eastAsia"/>
        </w:rPr>
        <w:t>2.</w:t>
      </w:r>
      <w:r>
        <w:t>開創新的多元展能機會：積極探索並開創新的多元展能課程與社團活動，例如藝術創作、程式設計、科學探究、口語表達等，以滿足學生更多元的興趣與潛能發展需求。</w:t>
      </w:r>
    </w:p>
    <w:p w:rsidR="00C00360" w:rsidRDefault="00C00360" w:rsidP="00C00360">
      <w:pPr>
        <w:spacing w:line="365" w:lineRule="auto"/>
        <w:ind w:left="0" w:firstLine="0"/>
        <w:jc w:val="both"/>
      </w:pPr>
      <w:r>
        <w:rPr>
          <w:rFonts w:hint="eastAsia"/>
        </w:rPr>
        <w:t>3.</w:t>
      </w:r>
      <w:r>
        <w:t>搭建更高層次的展演平台：除了參與全市性競賽，也將積極尋求與其他縣市或國際交流的機會，為學生搭建更高層次的展演平台，拓展其視野與經驗。</w:t>
      </w:r>
    </w:p>
    <w:p w:rsidR="00143CC1" w:rsidRPr="00C00360" w:rsidRDefault="00143CC1">
      <w:pPr>
        <w:spacing w:line="369" w:lineRule="auto"/>
        <w:ind w:left="-5"/>
      </w:pPr>
    </w:p>
    <w:p w:rsidR="00143CC1" w:rsidRDefault="00F65E45">
      <w:pPr>
        <w:numPr>
          <w:ilvl w:val="0"/>
          <w:numId w:val="1"/>
        </w:numPr>
        <w:spacing w:after="143"/>
        <w:ind w:hanging="720"/>
      </w:pPr>
      <w:r>
        <w:t>暖實力～</w:t>
      </w:r>
      <w:r w:rsidR="00C00360">
        <w:t>更精準的學習診斷與個別化扶助</w:t>
      </w:r>
      <w:r>
        <w:t xml:space="preserve"> </w:t>
      </w:r>
    </w:p>
    <w:p w:rsidR="00C00360" w:rsidRDefault="00C00360" w:rsidP="00C00360">
      <w:pPr>
        <w:spacing w:line="365" w:lineRule="auto"/>
        <w:ind w:left="0" w:firstLine="0"/>
        <w:jc w:val="both"/>
      </w:pPr>
      <w:r>
        <w:rPr>
          <w:rFonts w:hint="eastAsia"/>
        </w:rPr>
        <w:t>1.</w:t>
      </w:r>
      <w:r>
        <w:t>科技化學習診斷工具的優化與應用：持續運用科技化學習診斷工具，並積極尋找更精準、更全面的診斷方式，以更深入地了解學生的學習狀況與落後原因。</w:t>
      </w:r>
    </w:p>
    <w:p w:rsidR="00C00360" w:rsidRDefault="00C00360" w:rsidP="00C00360">
      <w:pPr>
        <w:spacing w:line="365" w:lineRule="auto"/>
        <w:ind w:left="0" w:firstLine="0"/>
        <w:jc w:val="both"/>
      </w:pPr>
      <w:r>
        <w:rPr>
          <w:rFonts w:hint="eastAsia"/>
        </w:rPr>
        <w:t>2.</w:t>
      </w:r>
      <w:r>
        <w:t>更具體的適性化學習扶助方案：根據學習診斷的結果，為學習落後的學生提供更具體的、更個人化的學習扶助方案，例如個別化教學計畫、小組輔導、同儕互助等，以更有效地消弭學習落差。</w:t>
      </w:r>
    </w:p>
    <w:p w:rsidR="00C00360" w:rsidRDefault="00C00360" w:rsidP="00C00360">
      <w:pPr>
        <w:spacing w:line="365" w:lineRule="auto"/>
        <w:ind w:left="0" w:firstLine="0"/>
        <w:jc w:val="both"/>
      </w:pPr>
      <w:r>
        <w:rPr>
          <w:rFonts w:hint="eastAsia"/>
        </w:rPr>
        <w:t>3.</w:t>
      </w:r>
      <w:r>
        <w:t>建立更完善的學習扶助追蹤與評估機制：建立更完善的學習扶助追蹤與評估機制，定期檢視扶助成效，並根據學生的進展情況調整扶助策略，以確保學習扶助的有效性，並持續增進學生的學習自信心。</w:t>
      </w:r>
    </w:p>
    <w:p w:rsidR="00C00360" w:rsidRDefault="00F65E45" w:rsidP="00C00360">
      <w:pPr>
        <w:spacing w:line="365" w:lineRule="auto"/>
        <w:ind w:left="0" w:firstLine="0"/>
        <w:jc w:val="both"/>
      </w:pPr>
      <w:r>
        <w:lastRenderedPageBreak/>
        <w:t xml:space="preserve">   </w:t>
      </w:r>
      <w:r w:rsidR="00C00360">
        <w:t>114學年度，本校教學與行政團隊將持續秉持為學生搭建多元展能舞台的宗旨，並在既有的基礎上不斷精進，期許能帶領學生創造更多元的學習經驗與高峰經驗。</w:t>
      </w:r>
    </w:p>
    <w:p w:rsidR="00143CC1" w:rsidRPr="00C00360" w:rsidRDefault="00143CC1" w:rsidP="00C00360">
      <w:pPr>
        <w:spacing w:line="365" w:lineRule="auto"/>
        <w:ind w:left="-5"/>
      </w:pPr>
    </w:p>
    <w:p w:rsidR="00143CC1" w:rsidRDefault="00F65E45">
      <w:pPr>
        <w:ind w:left="467" w:hanging="482"/>
      </w:pPr>
      <w:r>
        <w:t>二、</w:t>
      </w:r>
      <w:r>
        <w:rPr>
          <w:rFonts w:ascii="Arial" w:eastAsia="Arial" w:hAnsi="Arial" w:cs="Arial"/>
        </w:rPr>
        <w:t xml:space="preserve"> </w:t>
      </w:r>
      <w:r>
        <w:t xml:space="preserve">課程發展相關組織與任務，如：課程發展委員會、領域教學研究會、學年會議、專案小組和教師專業學習社群等之運作，規劃說明。 </w:t>
      </w:r>
    </w:p>
    <w:tbl>
      <w:tblPr>
        <w:tblStyle w:val="TableGrid"/>
        <w:tblW w:w="8495" w:type="dxa"/>
        <w:tblInd w:w="-108" w:type="dxa"/>
        <w:tblCellMar>
          <w:top w:w="65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561"/>
        <w:gridCol w:w="1983"/>
        <w:gridCol w:w="1985"/>
        <w:gridCol w:w="1983"/>
        <w:gridCol w:w="1983"/>
      </w:tblGrid>
      <w:tr w:rsidR="00143CC1">
        <w:trPr>
          <w:trHeight w:val="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1" w:rsidRDefault="00F65E45">
            <w:pPr>
              <w:spacing w:after="23"/>
              <w:ind w:left="2" w:firstLine="0"/>
              <w:jc w:val="both"/>
            </w:pPr>
            <w:r>
              <w:t>組</w:t>
            </w:r>
          </w:p>
          <w:p w:rsidR="00143CC1" w:rsidRDefault="00F65E45">
            <w:pPr>
              <w:ind w:left="2" w:firstLine="0"/>
              <w:jc w:val="both"/>
            </w:pPr>
            <w:r>
              <w:t xml:space="preserve">織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ind w:left="46" w:firstLine="0"/>
              <w:jc w:val="both"/>
            </w:pPr>
            <w:r>
              <w:t xml:space="preserve">課程發展委員會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1" w:rsidRDefault="00F65E45">
            <w:pPr>
              <w:ind w:left="46" w:right="2" w:firstLine="0"/>
              <w:jc w:val="center"/>
            </w:pPr>
            <w:r>
              <w:t xml:space="preserve">領域教學研究會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1" w:rsidRDefault="00F65E45">
            <w:pPr>
              <w:ind w:left="0" w:firstLine="0"/>
              <w:jc w:val="center"/>
            </w:pPr>
            <w:r>
              <w:t xml:space="preserve">學年課程發展小組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1" w:rsidRDefault="00F65E45">
            <w:pPr>
              <w:ind w:left="0" w:firstLine="0"/>
              <w:jc w:val="center"/>
            </w:pPr>
            <w:r>
              <w:t xml:space="preserve">教師專業學習社群 </w:t>
            </w:r>
          </w:p>
        </w:tc>
      </w:tr>
      <w:tr w:rsidR="00143CC1">
        <w:trPr>
          <w:trHeight w:val="3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spacing w:after="23"/>
              <w:ind w:left="2" w:firstLine="0"/>
              <w:jc w:val="both"/>
            </w:pPr>
            <w:r>
              <w:t>成</w:t>
            </w:r>
          </w:p>
          <w:p w:rsidR="00143CC1" w:rsidRDefault="00F65E45">
            <w:pPr>
              <w:ind w:left="2" w:firstLine="0"/>
              <w:jc w:val="both"/>
            </w:pPr>
            <w:r>
              <w:t xml:space="preserve">員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1" w:rsidRDefault="00F65E45">
            <w:pPr>
              <w:spacing w:after="23"/>
              <w:ind w:left="2" w:firstLine="0"/>
            </w:pPr>
            <w:r>
              <w:t>校長、教務主</w:t>
            </w:r>
          </w:p>
          <w:p w:rsidR="00143CC1" w:rsidRDefault="00F65E45">
            <w:pPr>
              <w:spacing w:line="277" w:lineRule="auto"/>
              <w:ind w:left="2" w:firstLine="0"/>
            </w:pPr>
            <w:r>
              <w:t>任、學務主任、總務主任、輔導主任、教學組長及研發組長、各學年主任(含特</w:t>
            </w:r>
          </w:p>
          <w:p w:rsidR="00143CC1" w:rsidRDefault="00F65E45">
            <w:pPr>
              <w:ind w:left="2" w:firstLine="0"/>
            </w:pPr>
            <w:r>
              <w:t xml:space="preserve">教)、各學習領域教學研究會召集人、教師組織代表及學生家長委員會代表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ind w:left="2" w:firstLine="0"/>
            </w:pPr>
            <w:r>
              <w:t xml:space="preserve">以學習領域為範疇，語文（國語文、本土語、英語）、數學、社會、自然、生活課程、健康與體育、藝術與人文、綜合活動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ind w:left="0" w:firstLine="0"/>
            </w:pPr>
            <w:r>
              <w:t>以年級為範疇</w:t>
            </w:r>
            <w:r>
              <w:rPr>
                <w:rFonts w:ascii="細明體" w:eastAsia="細明體" w:hAnsi="細明體" w:cs="細明體"/>
              </w:rPr>
              <w:t>，</w:t>
            </w:r>
            <w:r>
              <w:t xml:space="preserve">六個年級六個群組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ind w:left="2" w:firstLine="0"/>
            </w:pPr>
            <w:r>
              <w:t xml:space="preserve">校內教師自由參加與組成，並推舉一位教師擔任召集人。 </w:t>
            </w:r>
          </w:p>
        </w:tc>
      </w:tr>
      <w:tr w:rsidR="00143CC1">
        <w:trPr>
          <w:trHeight w:val="14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1" w:rsidRDefault="00F65E45">
            <w:pPr>
              <w:spacing w:line="277" w:lineRule="auto"/>
              <w:ind w:left="2" w:firstLine="0"/>
            </w:pPr>
            <w:r>
              <w:t>運作形</w:t>
            </w:r>
          </w:p>
          <w:p w:rsidR="00143CC1" w:rsidRDefault="00F65E45">
            <w:pPr>
              <w:ind w:left="2" w:firstLine="0"/>
              <w:jc w:val="both"/>
            </w:pPr>
            <w:r>
              <w:t xml:space="preserve">式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ind w:left="0" w:firstLine="0"/>
              <w:jc w:val="center"/>
            </w:pPr>
            <w:r>
              <w:t xml:space="preserve">課程發展委員會議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ind w:left="166" w:firstLine="0"/>
            </w:pPr>
            <w:r>
              <w:t xml:space="preserve">學習領域會議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ind w:left="0" w:right="79" w:firstLine="0"/>
              <w:jc w:val="center"/>
            </w:pPr>
            <w:r>
              <w:t xml:space="preserve">學年會議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ind w:left="0" w:firstLine="0"/>
              <w:jc w:val="center"/>
            </w:pPr>
            <w:r>
              <w:t xml:space="preserve">工作坊或社群研討會議 </w:t>
            </w:r>
          </w:p>
        </w:tc>
      </w:tr>
      <w:tr w:rsidR="00143CC1">
        <w:trPr>
          <w:trHeight w:val="14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1" w:rsidRDefault="00F65E45">
            <w:pPr>
              <w:spacing w:line="277" w:lineRule="auto"/>
              <w:ind w:left="2" w:firstLine="0"/>
            </w:pPr>
            <w:r>
              <w:t>會議次</w:t>
            </w:r>
          </w:p>
          <w:p w:rsidR="00143CC1" w:rsidRDefault="00F65E45">
            <w:pPr>
              <w:ind w:left="2" w:firstLine="0"/>
              <w:jc w:val="both"/>
            </w:pPr>
            <w:r>
              <w:t xml:space="preserve">數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ind w:left="0" w:firstLine="0"/>
              <w:jc w:val="center"/>
            </w:pPr>
            <w:r>
              <w:t xml:space="preserve">一學期至少開會二次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ind w:left="0" w:firstLine="0"/>
              <w:jc w:val="center"/>
            </w:pPr>
            <w:r>
              <w:t xml:space="preserve">一學期至少開會二次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ind w:left="0" w:firstLine="0"/>
              <w:jc w:val="center"/>
            </w:pPr>
            <w:r>
              <w:t xml:space="preserve">一個月至少開會一次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ind w:left="46" w:firstLine="0"/>
              <w:jc w:val="both"/>
            </w:pPr>
            <w:r>
              <w:t xml:space="preserve">一學年6次以上 </w:t>
            </w:r>
          </w:p>
        </w:tc>
      </w:tr>
      <w:tr w:rsidR="00143CC1">
        <w:trPr>
          <w:trHeight w:val="54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spacing w:after="1" w:line="277" w:lineRule="auto"/>
              <w:ind w:left="2" w:firstLine="0"/>
            </w:pPr>
            <w:r>
              <w:lastRenderedPageBreak/>
              <w:t>主要任</w:t>
            </w:r>
          </w:p>
          <w:p w:rsidR="00143CC1" w:rsidRDefault="00F65E45">
            <w:pPr>
              <w:ind w:left="2" w:firstLine="0"/>
              <w:jc w:val="both"/>
            </w:pPr>
            <w:r>
              <w:t xml:space="preserve">務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1" w:rsidRDefault="00F65E45">
            <w:pPr>
              <w:spacing w:line="277" w:lineRule="auto"/>
              <w:ind w:left="2" w:firstLine="0"/>
            </w:pPr>
            <w:r>
              <w:t xml:space="preserve">1.發展學校本位課程 </w:t>
            </w:r>
          </w:p>
          <w:p w:rsidR="00143CC1" w:rsidRDefault="00F65E45">
            <w:pPr>
              <w:spacing w:line="277" w:lineRule="auto"/>
              <w:ind w:left="2" w:firstLine="0"/>
            </w:pPr>
            <w:r>
              <w:t xml:space="preserve">2.審議學校課程計畫與各年級學生學習節數 </w:t>
            </w:r>
          </w:p>
          <w:p w:rsidR="00143CC1" w:rsidRDefault="00F65E45">
            <w:pPr>
              <w:spacing w:after="1" w:line="277" w:lineRule="auto"/>
              <w:ind w:left="2" w:firstLine="0"/>
            </w:pPr>
            <w:r>
              <w:t xml:space="preserve">3.審查全年級或全校且全學期使用之自編教材 </w:t>
            </w:r>
          </w:p>
          <w:p w:rsidR="00143CC1" w:rsidRDefault="00F65E45">
            <w:pPr>
              <w:spacing w:line="277" w:lineRule="auto"/>
              <w:ind w:left="2" w:firstLine="0"/>
            </w:pPr>
            <w:r>
              <w:t xml:space="preserve">4.訂定課程評鑑計畫並進行課程評鑑 </w:t>
            </w:r>
          </w:p>
          <w:p w:rsidR="00143CC1" w:rsidRDefault="00F65E45">
            <w:pPr>
              <w:spacing w:line="277" w:lineRule="auto"/>
              <w:ind w:left="2" w:firstLine="0"/>
            </w:pPr>
            <w:r>
              <w:t xml:space="preserve">5.規劃校訂課程、特色課程 </w:t>
            </w:r>
          </w:p>
          <w:p w:rsidR="00143CC1" w:rsidRDefault="00F65E45">
            <w:pPr>
              <w:ind w:left="2" w:firstLine="0"/>
            </w:pPr>
            <w:r>
              <w:t xml:space="preserve">6.選修課程之規劃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spacing w:line="277" w:lineRule="auto"/>
              <w:ind w:left="2" w:firstLine="0"/>
            </w:pPr>
            <w:r>
              <w:t>1.規劃</w:t>
            </w:r>
            <w:r>
              <w:rPr>
                <w:rFonts w:ascii="細明體" w:eastAsia="細明體" w:hAnsi="細明體" w:cs="細明體"/>
              </w:rPr>
              <w:t>、</w:t>
            </w:r>
            <w:r>
              <w:t>執行與檢視學習領域課程計畫與活動</w:t>
            </w:r>
          </w:p>
          <w:p w:rsidR="00143CC1" w:rsidRDefault="00F65E45">
            <w:pPr>
              <w:spacing w:after="23"/>
              <w:ind w:left="2" w:firstLine="0"/>
            </w:pPr>
            <w:r>
              <w:t>(包含教學與評</w:t>
            </w:r>
          </w:p>
          <w:p w:rsidR="00143CC1" w:rsidRDefault="00F65E45">
            <w:pPr>
              <w:spacing w:after="23"/>
              <w:ind w:left="2" w:firstLine="0"/>
            </w:pPr>
            <w:r>
              <w:t xml:space="preserve">量) </w:t>
            </w:r>
          </w:p>
          <w:p w:rsidR="00143CC1" w:rsidRDefault="00F65E45">
            <w:pPr>
              <w:spacing w:line="277" w:lineRule="auto"/>
              <w:ind w:left="2" w:firstLine="0"/>
            </w:pPr>
            <w:r>
              <w:t>2.規劃與執行十二年國教之核心素養教學與評量</w:t>
            </w:r>
          </w:p>
          <w:p w:rsidR="00143CC1" w:rsidRDefault="00F65E45">
            <w:pPr>
              <w:ind w:left="2" w:firstLine="0"/>
            </w:pPr>
            <w:r>
              <w:t xml:space="preserve">（逐年實施）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CC1" w:rsidRDefault="00F65E45">
            <w:pPr>
              <w:spacing w:line="277" w:lineRule="auto"/>
              <w:ind w:left="0" w:firstLine="0"/>
            </w:pPr>
            <w:r>
              <w:t>1.規劃</w:t>
            </w:r>
            <w:r>
              <w:rPr>
                <w:rFonts w:ascii="細明體" w:eastAsia="細明體" w:hAnsi="細明體" w:cs="細明體"/>
              </w:rPr>
              <w:t>、</w:t>
            </w:r>
            <w:r>
              <w:t>執行與檢視學習領域課程計畫與活動</w:t>
            </w:r>
          </w:p>
          <w:p w:rsidR="00143CC1" w:rsidRDefault="00F65E45">
            <w:pPr>
              <w:spacing w:after="23"/>
              <w:ind w:left="0" w:firstLine="0"/>
            </w:pPr>
            <w:r>
              <w:t>(包含教學與評</w:t>
            </w:r>
          </w:p>
          <w:p w:rsidR="00143CC1" w:rsidRDefault="00F65E45">
            <w:pPr>
              <w:spacing w:after="23"/>
              <w:ind w:left="0" w:firstLine="0"/>
            </w:pPr>
            <w:r>
              <w:t xml:space="preserve">量) </w:t>
            </w:r>
          </w:p>
          <w:p w:rsidR="00143CC1" w:rsidRDefault="00F65E45">
            <w:pPr>
              <w:spacing w:line="277" w:lineRule="auto"/>
              <w:ind w:left="0" w:firstLine="0"/>
            </w:pPr>
            <w:r>
              <w:t>2.規劃與執行十二年國教之核心素養教學與評量</w:t>
            </w:r>
          </w:p>
          <w:p w:rsidR="00143CC1" w:rsidRDefault="00F65E45">
            <w:pPr>
              <w:ind w:left="0" w:firstLine="0"/>
            </w:pPr>
            <w:r>
              <w:t xml:space="preserve">（逐年實施）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1" w:rsidRDefault="00F65E45">
            <w:pPr>
              <w:spacing w:line="277" w:lineRule="auto"/>
              <w:ind w:left="2" w:firstLine="0"/>
            </w:pPr>
            <w:r>
              <w:t>1.以提升學生學習成效有效策略為主，涵蓋推動備觀議課、核心素養導向的教學設計、跨領域教學設計、彈性學習課程規劃（發展校訂課程）、學習診斷及評量結果運用</w:t>
            </w:r>
            <w:r>
              <w:rPr>
                <w:rFonts w:ascii="細明體" w:eastAsia="細明體" w:hAnsi="細明體" w:cs="細明體"/>
              </w:rPr>
              <w:t>。</w:t>
            </w:r>
            <w:r>
              <w:t xml:space="preserve"> </w:t>
            </w:r>
          </w:p>
          <w:p w:rsidR="00143CC1" w:rsidRDefault="00F65E45">
            <w:pPr>
              <w:ind w:left="2" w:firstLine="0"/>
            </w:pPr>
            <w:r>
              <w:t>2.以同儕共好共學的社群方式，引發教師成長熱情，增進合作夥</w:t>
            </w:r>
          </w:p>
        </w:tc>
      </w:tr>
      <w:tr w:rsidR="00143CC1">
        <w:trPr>
          <w:trHeight w:val="25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3CC1" w:rsidRDefault="00143CC1">
            <w:pPr>
              <w:spacing w:after="160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1" w:rsidRDefault="00F65E45">
            <w:pPr>
              <w:spacing w:line="277" w:lineRule="auto"/>
              <w:ind w:left="0" w:firstLine="0"/>
            </w:pPr>
            <w:r>
              <w:t xml:space="preserve">7.審議需採計授課節數之跨領域或跨科目協同教學課程計畫 </w:t>
            </w:r>
          </w:p>
          <w:p w:rsidR="00143CC1" w:rsidRDefault="00F65E45">
            <w:pPr>
              <w:ind w:left="0" w:firstLine="0"/>
            </w:pPr>
            <w:r>
              <w:t xml:space="preserve">8.訂定校長及教師公開授課實施計畫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1" w:rsidRDefault="00143CC1">
            <w:pPr>
              <w:spacing w:after="160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1" w:rsidRDefault="00143CC1">
            <w:pPr>
              <w:spacing w:after="160"/>
              <w:ind w:left="0" w:firstLine="0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C1" w:rsidRDefault="00F65E45">
            <w:pPr>
              <w:spacing w:after="23"/>
              <w:ind w:left="0" w:firstLine="0"/>
              <w:jc w:val="both"/>
            </w:pPr>
            <w:r>
              <w:t>伴關係，共同提</w:t>
            </w:r>
          </w:p>
          <w:p w:rsidR="00143CC1" w:rsidRDefault="00F65E45">
            <w:pPr>
              <w:ind w:left="0" w:firstLine="0"/>
            </w:pPr>
            <w:r>
              <w:t xml:space="preserve">升學生學習成效。 </w:t>
            </w:r>
          </w:p>
        </w:tc>
      </w:tr>
    </w:tbl>
    <w:p w:rsidR="00143CC1" w:rsidRDefault="00143CC1" w:rsidP="00C00360">
      <w:pPr>
        <w:ind w:left="0" w:firstLine="0"/>
        <w:jc w:val="both"/>
      </w:pPr>
    </w:p>
    <w:sectPr w:rsidR="00143CC1">
      <w:pgSz w:w="11906" w:h="16838"/>
      <w:pgMar w:top="1423" w:right="1697" w:bottom="1443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26" w:rsidRDefault="00A37226" w:rsidP="00C75F2D">
      <w:pPr>
        <w:spacing w:line="240" w:lineRule="auto"/>
      </w:pPr>
      <w:r>
        <w:separator/>
      </w:r>
    </w:p>
  </w:endnote>
  <w:endnote w:type="continuationSeparator" w:id="0">
    <w:p w:rsidR="00A37226" w:rsidRDefault="00A37226" w:rsidP="00C75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26" w:rsidRDefault="00A37226" w:rsidP="00C75F2D">
      <w:pPr>
        <w:spacing w:line="240" w:lineRule="auto"/>
      </w:pPr>
      <w:r>
        <w:separator/>
      </w:r>
    </w:p>
  </w:footnote>
  <w:footnote w:type="continuationSeparator" w:id="0">
    <w:p w:rsidR="00A37226" w:rsidRDefault="00A37226" w:rsidP="00C75F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962A1"/>
    <w:multiLevelType w:val="hybridMultilevel"/>
    <w:tmpl w:val="05807744"/>
    <w:lvl w:ilvl="0" w:tplc="D8B8A1BE">
      <w:start w:val="1"/>
      <w:numFmt w:val="ideographDigital"/>
      <w:lvlText w:val="（%1）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2CF46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081E4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E84C7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E2EA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E082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4412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EB25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82B4C4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C1"/>
    <w:rsid w:val="00143CC1"/>
    <w:rsid w:val="0016141E"/>
    <w:rsid w:val="002A5419"/>
    <w:rsid w:val="003343A2"/>
    <w:rsid w:val="00340C2D"/>
    <w:rsid w:val="004A5220"/>
    <w:rsid w:val="004C69C9"/>
    <w:rsid w:val="006D3251"/>
    <w:rsid w:val="00A37226"/>
    <w:rsid w:val="00C00360"/>
    <w:rsid w:val="00C17745"/>
    <w:rsid w:val="00C75F2D"/>
    <w:rsid w:val="00D07D15"/>
    <w:rsid w:val="00E65E5F"/>
    <w:rsid w:val="00E96E8A"/>
    <w:rsid w:val="00ED14B2"/>
    <w:rsid w:val="00F26381"/>
    <w:rsid w:val="00F61631"/>
    <w:rsid w:val="00F6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F56730-B269-491C-B6A1-C133DD2E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0" w:line="259" w:lineRule="auto"/>
      <w:ind w:left="10" w:right="1" w:hanging="10"/>
      <w:jc w:val="center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75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5F2D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5F2D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馨瑩 許</dc:creator>
  <cp:keywords/>
  <cp:lastModifiedBy>user</cp:lastModifiedBy>
  <cp:revision>5</cp:revision>
  <dcterms:created xsi:type="dcterms:W3CDTF">2025-04-25T07:42:00Z</dcterms:created>
  <dcterms:modified xsi:type="dcterms:W3CDTF">2025-06-24T05:02:00Z</dcterms:modified>
</cp:coreProperties>
</file>